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D34C1" w14:textId="77777777" w:rsidR="007C6E2D" w:rsidRDefault="00EB6558" w:rsidP="004B1FF9">
      <w:pPr>
        <w:jc w:val="center"/>
      </w:pPr>
      <w:r>
        <w:rPr>
          <w:noProof/>
          <w:lang w:eastAsia="pt-BR"/>
        </w:rPr>
        <w:pict w14:anchorId="262E7B33"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530.55pt;margin-top:4in;width:167.65pt;height:102.95pt;z-index:6;mso-width-relative:margin;mso-height-relative:margin" strokecolor="white">
            <v:textbox>
              <w:txbxContent>
                <w:p w14:paraId="5596CCC0" w14:textId="77777777" w:rsidR="004B1FF9" w:rsidRPr="004B1FF9" w:rsidRDefault="004B1FF9" w:rsidP="004B1FF9">
                  <w:pPr>
                    <w:jc w:val="center"/>
                    <w:rPr>
                      <w:sz w:val="28"/>
                    </w:rPr>
                  </w:pPr>
                </w:p>
                <w:p w14:paraId="1539D24C" w14:textId="77777777" w:rsidR="004B1FF9" w:rsidRPr="004B1FF9" w:rsidRDefault="004B1FF9" w:rsidP="004B1FF9">
                  <w:pPr>
                    <w:jc w:val="center"/>
                    <w:rPr>
                      <w:b/>
                      <w:sz w:val="46"/>
                      <w:szCs w:val="46"/>
                    </w:rPr>
                  </w:pPr>
                  <w:r>
                    <w:rPr>
                      <w:b/>
                      <w:sz w:val="46"/>
                      <w:szCs w:val="46"/>
                    </w:rPr>
                    <w:t>Marcos 5:22, 23, 35, 41, 42</w:t>
                  </w:r>
                </w:p>
              </w:txbxContent>
            </v:textbox>
          </v:shape>
        </w:pict>
      </w:r>
      <w:r>
        <w:rPr>
          <w:noProof/>
          <w:lang w:eastAsia="pt-BR"/>
        </w:rPr>
        <w:pict w14:anchorId="603909D9">
          <v:shape id="_x0000_s1030" type="#_x0000_t202" style="position:absolute;left:0;text-align:left;margin-left:303.7pt;margin-top:4in;width:164.3pt;height:102.95pt;z-index:5;mso-width-relative:margin;mso-height-relative:margin" strokecolor="white">
            <v:textbox>
              <w:txbxContent>
                <w:p w14:paraId="34424ABC" w14:textId="77777777" w:rsidR="004B1FF9" w:rsidRPr="004B1FF9" w:rsidRDefault="004B1FF9" w:rsidP="004B1FF9">
                  <w:pPr>
                    <w:jc w:val="center"/>
                    <w:rPr>
                      <w:sz w:val="28"/>
                    </w:rPr>
                  </w:pPr>
                </w:p>
                <w:p w14:paraId="6E39E489" w14:textId="77777777" w:rsidR="004B1FF9" w:rsidRPr="004B1FF9" w:rsidRDefault="004B1FF9" w:rsidP="004B1FF9">
                  <w:pPr>
                    <w:jc w:val="center"/>
                    <w:rPr>
                      <w:b/>
                      <w:sz w:val="46"/>
                      <w:szCs w:val="46"/>
                    </w:rPr>
                  </w:pPr>
                  <w:r>
                    <w:rPr>
                      <w:b/>
                      <w:sz w:val="46"/>
                      <w:szCs w:val="46"/>
                    </w:rPr>
                    <w:t>1 Samuel 1:20</w:t>
                  </w:r>
                </w:p>
              </w:txbxContent>
            </v:textbox>
          </v:shape>
        </w:pict>
      </w:r>
      <w:r>
        <w:rPr>
          <w:noProof/>
          <w:lang w:eastAsia="pt-BR"/>
        </w:rPr>
        <w:pict w14:anchorId="073BBE20">
          <v:shape id="_x0000_s1029" type="#_x0000_t202" style="position:absolute;left:0;text-align:left;margin-left:75.7pt;margin-top:4in;width:168.65pt;height:102.95pt;z-index:4;mso-width-relative:margin;mso-height-relative:margin" strokecolor="white">
            <v:textbox>
              <w:txbxContent>
                <w:p w14:paraId="66610127" w14:textId="77777777" w:rsidR="004B1FF9" w:rsidRPr="004B1FF9" w:rsidRDefault="004B1FF9" w:rsidP="004B1FF9">
                  <w:pPr>
                    <w:jc w:val="center"/>
                    <w:rPr>
                      <w:sz w:val="28"/>
                    </w:rPr>
                  </w:pPr>
                </w:p>
                <w:p w14:paraId="32761FF1" w14:textId="77777777" w:rsidR="004B1FF9" w:rsidRPr="004B1FF9" w:rsidRDefault="004B1FF9" w:rsidP="004B1FF9">
                  <w:pPr>
                    <w:jc w:val="center"/>
                    <w:rPr>
                      <w:b/>
                      <w:sz w:val="46"/>
                      <w:szCs w:val="46"/>
                    </w:rPr>
                  </w:pPr>
                  <w:r w:rsidRPr="004B1FF9">
                    <w:rPr>
                      <w:b/>
                      <w:sz w:val="46"/>
                      <w:szCs w:val="46"/>
                    </w:rPr>
                    <w:t>Êxodo 17:1, 5, 6</w:t>
                  </w:r>
                </w:p>
              </w:txbxContent>
            </v:textbox>
          </v:shape>
        </w:pict>
      </w:r>
      <w:r>
        <w:rPr>
          <w:noProof/>
          <w:lang w:eastAsia="pt-BR"/>
        </w:rPr>
        <w:pict w14:anchorId="19F98182">
          <v:shape id="_x0000_s1028" type="#_x0000_t202" style="position:absolute;left:0;text-align:left;margin-left:536.2pt;margin-top:43.65pt;width:162pt;height:94.25pt;z-index:3;mso-width-relative:margin;mso-height-relative:margin" strokecolor="white">
            <v:textbox>
              <w:txbxContent>
                <w:p w14:paraId="7571631B" w14:textId="77777777" w:rsidR="004B1FF9" w:rsidRPr="00EB6558" w:rsidRDefault="004B1FF9" w:rsidP="004B1FF9">
                  <w:pPr>
                    <w:jc w:val="center"/>
                    <w:rPr>
                      <w:sz w:val="28"/>
                    </w:rPr>
                  </w:pPr>
                </w:p>
                <w:p w14:paraId="19F3F288" w14:textId="77777777" w:rsidR="004B1FF9" w:rsidRPr="00EB6558" w:rsidRDefault="004B1FF9" w:rsidP="004B1FF9">
                  <w:pPr>
                    <w:jc w:val="center"/>
                    <w:rPr>
                      <w:b/>
                      <w:sz w:val="44"/>
                      <w:szCs w:val="44"/>
                    </w:rPr>
                  </w:pPr>
                  <w:r w:rsidRPr="00EB6558">
                    <w:rPr>
                      <w:b/>
                      <w:sz w:val="44"/>
                      <w:szCs w:val="44"/>
                    </w:rPr>
                    <w:t>2 Reis 5:13 e 14</w:t>
                  </w:r>
                </w:p>
              </w:txbxContent>
            </v:textbox>
          </v:shape>
        </w:pict>
      </w:r>
      <w:r>
        <w:rPr>
          <w:noProof/>
          <w:lang w:eastAsia="pt-BR"/>
        </w:rPr>
        <w:pict w14:anchorId="13EA0E54">
          <v:shape id="_x0000_s1027" type="#_x0000_t202" style="position:absolute;left:0;text-align:left;margin-left:303.7pt;margin-top:46.9pt;width:164.3pt;height:94.25pt;z-index:2;mso-width-relative:margin;mso-height-relative:margin" strokecolor="white">
            <v:textbox>
              <w:txbxContent>
                <w:p w14:paraId="3C22EDEB" w14:textId="77777777" w:rsidR="004B1FF9" w:rsidRPr="004B1FF9" w:rsidRDefault="004B1FF9" w:rsidP="004B1FF9">
                  <w:pPr>
                    <w:jc w:val="center"/>
                    <w:rPr>
                      <w:sz w:val="28"/>
                    </w:rPr>
                  </w:pPr>
                </w:p>
                <w:p w14:paraId="230E19E1" w14:textId="77777777" w:rsidR="004B1FF9" w:rsidRPr="004B1FF9" w:rsidRDefault="004B1FF9" w:rsidP="004B1FF9">
                  <w:pPr>
                    <w:jc w:val="center"/>
                    <w:rPr>
                      <w:b/>
                      <w:sz w:val="48"/>
                    </w:rPr>
                  </w:pPr>
                  <w:r w:rsidRPr="004B1FF9">
                    <w:rPr>
                      <w:b/>
                      <w:sz w:val="48"/>
                    </w:rPr>
                    <w:t>Êxodo 16:2 a 4</w:t>
                  </w:r>
                </w:p>
              </w:txbxContent>
            </v:textbox>
          </v:shape>
        </w:pict>
      </w:r>
      <w:r>
        <w:rPr>
          <w:noProof/>
        </w:rPr>
        <w:pict w14:anchorId="1534658A">
          <v:shape id="_x0000_s1026" type="#_x0000_t202" style="position:absolute;left:0;text-align:left;margin-left:94.3pt;margin-top:43.65pt;width:138.05pt;height:97.5pt;z-index:1;mso-width-relative:margin;mso-height-relative:margin" strokecolor="white">
            <v:textbox>
              <w:txbxContent>
                <w:p w14:paraId="62EEF454" w14:textId="77777777" w:rsidR="004B1FF9" w:rsidRPr="00EB6558" w:rsidRDefault="004B1FF9" w:rsidP="004B1FF9">
                  <w:pPr>
                    <w:jc w:val="center"/>
                    <w:rPr>
                      <w:sz w:val="24"/>
                    </w:rPr>
                  </w:pPr>
                </w:p>
                <w:p w14:paraId="0420321B" w14:textId="77777777" w:rsidR="004B1FF9" w:rsidRPr="00EB6558" w:rsidRDefault="004B1FF9" w:rsidP="004B1FF9">
                  <w:pPr>
                    <w:jc w:val="center"/>
                    <w:rPr>
                      <w:b/>
                      <w:sz w:val="44"/>
                    </w:rPr>
                  </w:pPr>
                  <w:r w:rsidRPr="00EB6558">
                    <w:rPr>
                      <w:b/>
                      <w:sz w:val="44"/>
                    </w:rPr>
                    <w:t>2 Reis 6:1 a 6</w:t>
                  </w:r>
                </w:p>
              </w:txbxContent>
            </v:textbox>
          </v:shape>
        </w:pict>
      </w:r>
      <w:r>
        <w:pict w14:anchorId="16281B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8pt;height:242.25pt">
            <v:imagedata r:id="rId4" o:title="IlustraLicao0007B"/>
          </v:shape>
        </w:pict>
      </w:r>
      <w:r>
        <w:pict w14:anchorId="1BAF0D37">
          <v:shape id="_x0000_i1026" type="#_x0000_t75" style="width:228pt;height:242.25pt">
            <v:imagedata r:id="rId4" o:title="IlustraLicao0007B"/>
          </v:shape>
        </w:pict>
      </w:r>
      <w:r>
        <w:pict w14:anchorId="259ABA91">
          <v:shape id="_x0000_i1027" type="#_x0000_t75" style="width:228pt;height:242.25pt">
            <v:imagedata r:id="rId4" o:title="IlustraLicao0007B"/>
          </v:shape>
        </w:pict>
      </w:r>
      <w:r w:rsidR="004B1FF9">
        <w:t xml:space="preserve">   </w:t>
      </w:r>
      <w:r>
        <w:pict w14:anchorId="3BF4205F">
          <v:shape id="_x0000_i1028" type="#_x0000_t75" style="width:228pt;height:242.25pt">
            <v:imagedata r:id="rId4" o:title="IlustraLicao0007B"/>
          </v:shape>
        </w:pict>
      </w:r>
      <w:r>
        <w:pict w14:anchorId="1F8AB23B">
          <v:shape id="_x0000_i1029" type="#_x0000_t75" style="width:228pt;height:242.25pt">
            <v:imagedata r:id="rId4" o:title="IlustraLicao0007B"/>
          </v:shape>
        </w:pict>
      </w:r>
      <w:r>
        <w:pict w14:anchorId="26E4537B">
          <v:shape id="_x0000_i1030" type="#_x0000_t75" style="width:228pt;height:242.25pt">
            <v:imagedata r:id="rId4" o:title="IlustraLicao0007B"/>
          </v:shape>
        </w:pict>
      </w:r>
    </w:p>
    <w:p w14:paraId="285DBDBC" w14:textId="77777777" w:rsidR="004B1FF9" w:rsidRDefault="004B1FF9" w:rsidP="004B1FF9">
      <w:pPr>
        <w:jc w:val="center"/>
      </w:pPr>
      <w:r>
        <w:t xml:space="preserve">   </w:t>
      </w:r>
    </w:p>
    <w:p w14:paraId="2F44A52C" w14:textId="77777777" w:rsidR="004B1FF9" w:rsidRDefault="004B1FF9" w:rsidP="004B1FF9">
      <w:pPr>
        <w:jc w:val="center"/>
      </w:pPr>
      <w:r>
        <w:lastRenderedPageBreak/>
        <w:t xml:space="preserve">    </w:t>
      </w:r>
    </w:p>
    <w:p w14:paraId="77815495" w14:textId="77777777" w:rsidR="004B1FF9" w:rsidRDefault="00EB6558" w:rsidP="004B1FF9">
      <w:pPr>
        <w:jc w:val="center"/>
      </w:pPr>
      <w:r>
        <w:rPr>
          <w:noProof/>
          <w:lang w:eastAsia="pt-BR"/>
        </w:rPr>
        <w:pict w14:anchorId="20636B8E">
          <v:shape id="_x0000_s1032" type="#_x0000_t202" style="position:absolute;left:0;text-align:left;margin-left:195.7pt;margin-top:73.8pt;width:175.1pt;height:80.75pt;z-index:7;mso-width-relative:margin;mso-height-relative:margin" strokecolor="white" strokeweight="0">
            <v:fill opacity="0"/>
            <v:textbox>
              <w:txbxContent>
                <w:p w14:paraId="0DA7A64F" w14:textId="77777777" w:rsidR="004B1FF9" w:rsidRPr="004B1FF9" w:rsidRDefault="004B1FF9" w:rsidP="004B1FF9">
                  <w:pPr>
                    <w:jc w:val="center"/>
                    <w:rPr>
                      <w:b/>
                      <w:sz w:val="56"/>
                      <w:szCs w:val="46"/>
                    </w:rPr>
                  </w:pPr>
                  <w:r w:rsidRPr="004B1FF9">
                    <w:rPr>
                      <w:b/>
                      <w:sz w:val="56"/>
                      <w:szCs w:val="46"/>
                    </w:rPr>
                    <w:t>Peçam,</w:t>
                  </w:r>
                </w:p>
              </w:txbxContent>
            </v:textbox>
          </v:shape>
        </w:pict>
      </w:r>
      <w:r>
        <w:rPr>
          <w:noProof/>
          <w:lang w:eastAsia="pt-BR"/>
        </w:rPr>
        <w:pict w14:anchorId="2121E035">
          <v:shape id="_x0000_s1034" type="#_x0000_t202" style="position:absolute;left:0;text-align:left;margin-left:195.7pt;margin-top:234.15pt;width:175.1pt;height:80.75pt;z-index:8;mso-width-relative:margin;mso-height-relative:margin" strokecolor="white" strokeweight="0">
            <v:fill opacity="0"/>
            <v:textbox>
              <w:txbxContent>
                <w:p w14:paraId="6DAF1EC7" w14:textId="77777777" w:rsidR="007B715F" w:rsidRPr="004B1FF9" w:rsidRDefault="007B715F" w:rsidP="007B715F">
                  <w:pPr>
                    <w:jc w:val="center"/>
                    <w:rPr>
                      <w:b/>
                      <w:sz w:val="56"/>
                      <w:szCs w:val="46"/>
                    </w:rPr>
                  </w:pPr>
                  <w:r>
                    <w:rPr>
                      <w:b/>
                      <w:sz w:val="56"/>
                      <w:szCs w:val="46"/>
                    </w:rPr>
                    <w:t xml:space="preserve">e </w:t>
                  </w:r>
                </w:p>
              </w:txbxContent>
            </v:textbox>
          </v:shape>
        </w:pict>
      </w:r>
      <w:r>
        <w:rPr>
          <w:noProof/>
          <w:lang w:eastAsia="pt-BR"/>
        </w:rPr>
        <w:pict w14:anchorId="2BA31EE2">
          <v:shape id="_x0000_s1035" type="#_x0000_t202" style="position:absolute;left:0;text-align:left;margin-left:195.7pt;margin-top:395.6pt;width:175.1pt;height:80.75pt;z-index:9;mso-width-relative:margin;mso-height-relative:margin" strokecolor="white" strokeweight="0">
            <v:fill opacity="0"/>
            <v:textbox>
              <w:txbxContent>
                <w:p w14:paraId="1DE9389C" w14:textId="77777777" w:rsidR="007B715F" w:rsidRPr="004B1FF9" w:rsidRDefault="007B715F" w:rsidP="007B715F">
                  <w:pPr>
                    <w:jc w:val="center"/>
                    <w:rPr>
                      <w:b/>
                      <w:sz w:val="56"/>
                      <w:szCs w:val="46"/>
                    </w:rPr>
                  </w:pPr>
                  <w:r>
                    <w:rPr>
                      <w:b/>
                      <w:sz w:val="56"/>
                      <w:szCs w:val="46"/>
                    </w:rPr>
                    <w:t>lhes</w:t>
                  </w:r>
                </w:p>
              </w:txbxContent>
            </v:textbox>
          </v:shape>
        </w:pict>
      </w:r>
      <w:r>
        <w:rPr>
          <w:noProof/>
          <w:lang w:eastAsia="pt-BR"/>
        </w:rPr>
        <w:pict w14:anchorId="2BE47E79">
          <v:shape id="_x0000_s1039" type="#_x0000_t202" style="position:absolute;left:0;text-align:left;margin-left:525.15pt;margin-top:395.6pt;width:175.1pt;height:80.75pt;z-index:13;mso-width-relative:margin;mso-height-relative:margin" strokecolor="white" strokeweight="0">
            <v:fill opacity="0"/>
            <v:textbox>
              <w:txbxContent>
                <w:p w14:paraId="10A663E3" w14:textId="77777777" w:rsidR="007B715F" w:rsidRPr="004B1FF9" w:rsidRDefault="00EB6558" w:rsidP="007B715F">
                  <w:pPr>
                    <w:jc w:val="center"/>
                    <w:rPr>
                      <w:b/>
                      <w:sz w:val="56"/>
                      <w:szCs w:val="46"/>
                    </w:rPr>
                  </w:pPr>
                  <w:r>
                    <w:rPr>
                      <w:b/>
                      <w:sz w:val="56"/>
                      <w:szCs w:val="46"/>
                    </w:rPr>
                    <w:t>busquem,</w:t>
                  </w:r>
                </w:p>
              </w:txbxContent>
            </v:textbox>
          </v:shape>
        </w:pict>
      </w:r>
      <w:r>
        <w:rPr>
          <w:noProof/>
          <w:lang w:eastAsia="pt-BR"/>
        </w:rPr>
        <w:pict w14:anchorId="77D4AE89">
          <v:shape id="_x0000_s1038" type="#_x0000_t202" style="position:absolute;left:0;text-align:left;margin-left:525.15pt;margin-top:234.15pt;width:175.1pt;height:80.75pt;z-index:12;mso-width-relative:margin;mso-height-relative:margin" strokecolor="white" strokeweight="0">
            <v:fill opacity="0"/>
            <v:textbox>
              <w:txbxContent>
                <w:p w14:paraId="31CBDCB0" w14:textId="77777777" w:rsidR="007B715F" w:rsidRPr="004B1FF9" w:rsidRDefault="00EB6558" w:rsidP="007B715F">
                  <w:pPr>
                    <w:jc w:val="center"/>
                    <w:rPr>
                      <w:b/>
                      <w:sz w:val="56"/>
                      <w:szCs w:val="46"/>
                    </w:rPr>
                  </w:pPr>
                  <w:r>
                    <w:rPr>
                      <w:b/>
                      <w:sz w:val="56"/>
                      <w:szCs w:val="46"/>
                    </w:rPr>
                    <w:t>dado;</w:t>
                  </w:r>
                </w:p>
              </w:txbxContent>
            </v:textbox>
          </v:shape>
        </w:pict>
      </w:r>
      <w:r>
        <w:rPr>
          <w:noProof/>
          <w:lang w:eastAsia="pt-BR"/>
        </w:rPr>
        <w:pict w14:anchorId="3538C205">
          <v:shape id="_x0000_s1037" type="#_x0000_t202" style="position:absolute;left:0;text-align:left;margin-left:525.15pt;margin-top:73.8pt;width:175.1pt;height:80.75pt;z-index:11;mso-width-relative:margin;mso-height-relative:margin" strokecolor="white" strokeweight="0">
            <v:fill opacity="0"/>
            <v:textbox>
              <w:txbxContent>
                <w:p w14:paraId="08C69BB2" w14:textId="77777777" w:rsidR="007B715F" w:rsidRPr="004B1FF9" w:rsidRDefault="00EB6558" w:rsidP="007B715F">
                  <w:pPr>
                    <w:jc w:val="center"/>
                    <w:rPr>
                      <w:b/>
                      <w:sz w:val="56"/>
                      <w:szCs w:val="46"/>
                    </w:rPr>
                  </w:pPr>
                  <w:r>
                    <w:rPr>
                      <w:b/>
                      <w:sz w:val="56"/>
                      <w:szCs w:val="46"/>
                    </w:rPr>
                    <w:t>será</w:t>
                  </w:r>
                </w:p>
              </w:txbxContent>
            </v:textbox>
          </v:shape>
        </w:pict>
      </w:r>
      <w:r w:rsidR="004B1FF9">
        <w:t xml:space="preserve">   </w:t>
      </w:r>
      <w:r w:rsidR="004B1FF9">
        <w:pict w14:anchorId="5D780438">
          <v:shape id="_x0000_i1031" type="#_x0000_t75" style="width:330.75pt;height:159.75pt">
            <v:imagedata r:id="rId5" o:title="IlustraLicao0007A"/>
          </v:shape>
        </w:pict>
      </w:r>
      <w:r w:rsidR="004B1FF9">
        <w:pict w14:anchorId="6046C058">
          <v:shape id="_x0000_i1032" type="#_x0000_t75" style="width:330.75pt;height:159.75pt">
            <v:imagedata r:id="rId5" o:title="IlustraLicao0007A"/>
          </v:shape>
        </w:pict>
      </w:r>
      <w:r w:rsidR="004B1FF9">
        <w:pict w14:anchorId="154DCE4E">
          <v:shape id="_x0000_i1033" type="#_x0000_t75" style="width:330.75pt;height:159.75pt">
            <v:imagedata r:id="rId5" o:title="IlustraLicao0007A"/>
          </v:shape>
        </w:pict>
      </w:r>
      <w:r w:rsidR="007B715F">
        <w:rPr>
          <w:noProof/>
          <w:lang w:eastAsia="pt-BR"/>
        </w:rPr>
        <w:pict w14:anchorId="64F0541C">
          <v:shape id="_x0000_s1036" type="#_x0000_t202" style="position:absolute;left:0;text-align:left;margin-left:237.15pt;margin-top:542.15pt;width:175.1pt;height:80.75pt;z-index:10;mso-position-horizontal-relative:text;mso-position-vertical-relative:text;mso-width-relative:margin;mso-height-relative:margin" strokecolor="white" strokeweight="0">
            <v:fill opacity="0"/>
            <v:textbox>
              <w:txbxContent>
                <w:p w14:paraId="48F60D4C" w14:textId="77777777" w:rsidR="007B715F" w:rsidRPr="004B1FF9" w:rsidRDefault="007B715F" w:rsidP="007B715F">
                  <w:pPr>
                    <w:jc w:val="center"/>
                    <w:rPr>
                      <w:b/>
                      <w:sz w:val="56"/>
                      <w:szCs w:val="46"/>
                    </w:rPr>
                  </w:pPr>
                  <w:r>
                    <w:rPr>
                      <w:b/>
                      <w:sz w:val="56"/>
                      <w:szCs w:val="46"/>
                    </w:rPr>
                    <w:t>será</w:t>
                  </w:r>
                </w:p>
              </w:txbxContent>
            </v:textbox>
          </v:shape>
        </w:pict>
      </w:r>
      <w:r w:rsidR="004B1FF9">
        <w:pict w14:anchorId="72D7A4D7">
          <v:shape id="_x0000_i1034" type="#_x0000_t75" style="width:330.75pt;height:159.75pt">
            <v:imagedata r:id="rId5" o:title="IlustraLicao0007A"/>
          </v:shape>
        </w:pict>
      </w:r>
      <w:r w:rsidR="007B715F">
        <w:rPr>
          <w:noProof/>
          <w:lang w:eastAsia="pt-BR"/>
        </w:rPr>
        <w:pict w14:anchorId="55DBB0CF">
          <v:shape id="_x0000_s1040" type="#_x0000_t202" style="position:absolute;left:0;text-align:left;margin-left:236.05pt;margin-top:544.3pt;width:175.1pt;height:80.75pt;z-index:14;mso-position-horizontal-relative:text;mso-position-vertical-relative:text;mso-width-relative:margin;mso-height-relative:margin" strokecolor="white" strokeweight="0">
            <v:fill opacity="0"/>
            <v:textbox>
              <w:txbxContent>
                <w:p w14:paraId="31899704" w14:textId="77777777" w:rsidR="007B715F" w:rsidRPr="004B1FF9" w:rsidRDefault="007B715F" w:rsidP="007B715F">
                  <w:pPr>
                    <w:jc w:val="center"/>
                    <w:rPr>
                      <w:b/>
                      <w:sz w:val="56"/>
                      <w:szCs w:val="46"/>
                    </w:rPr>
                  </w:pPr>
                  <w:r>
                    <w:rPr>
                      <w:b/>
                      <w:sz w:val="56"/>
                      <w:szCs w:val="46"/>
                    </w:rPr>
                    <w:t>encontrarão.</w:t>
                  </w:r>
                </w:p>
              </w:txbxContent>
            </v:textbox>
          </v:shape>
        </w:pict>
      </w:r>
      <w:r w:rsidR="004B1FF9">
        <w:pict w14:anchorId="681AD3D5">
          <v:shape id="_x0000_i1035" type="#_x0000_t75" style="width:330.75pt;height:159.75pt">
            <v:imagedata r:id="rId5" o:title="IlustraLicao0007A"/>
          </v:shape>
        </w:pict>
      </w:r>
      <w:r w:rsidR="004B1FF9">
        <w:pict w14:anchorId="683D7C07">
          <v:shape id="_x0000_i1036" type="#_x0000_t75" style="width:330.75pt;height:159.75pt">
            <v:imagedata r:id="rId5" o:title="IlustraLicao0007A"/>
          </v:shape>
        </w:pict>
      </w:r>
      <w:r w:rsidR="004B1FF9">
        <w:lastRenderedPageBreak/>
        <w:pict w14:anchorId="19CBF6BB">
          <v:shape id="_x0000_i1037" type="#_x0000_t75" style="width:330.75pt;height:159.75pt">
            <v:imagedata r:id="rId5" o:title="IlustraLicao0007A"/>
          </v:shape>
        </w:pict>
      </w:r>
      <w:r w:rsidR="007B715F">
        <w:pict w14:anchorId="40C523C6">
          <v:shape id="_x0000_i1038" type="#_x0000_t75" style="width:330.75pt;height:159.75pt">
            <v:imagedata r:id="rId5" o:title="IlustraLicao0007A"/>
          </v:shape>
        </w:pict>
      </w:r>
      <w:r w:rsidR="004B1FF9">
        <w:pict w14:anchorId="65FA337A">
          <v:shape id="_x0000_i1039" type="#_x0000_t75" style="width:330.75pt;height:159.75pt">
            <v:imagedata r:id="rId5" o:title="IlustraLicao0007A"/>
          </v:shape>
        </w:pict>
      </w:r>
      <w:r w:rsidR="004B1FF9">
        <w:pict w14:anchorId="4A95B346">
          <v:shape id="_x0000_i1040" type="#_x0000_t75" style="width:330.75pt;height:159.75pt">
            <v:imagedata r:id="rId5" o:title="IlustraLicao0007A"/>
          </v:shape>
        </w:pict>
      </w:r>
    </w:p>
    <w:p w14:paraId="3796E2E6" w14:textId="77777777" w:rsidR="007B715F" w:rsidRDefault="00595890" w:rsidP="004B1FF9">
      <w:pPr>
        <w:jc w:val="center"/>
      </w:pPr>
      <w:r>
        <w:rPr>
          <w:noProof/>
          <w:lang w:eastAsia="pt-BR"/>
        </w:rPr>
        <w:pict w14:anchorId="6C0B6A1B">
          <v:shape id="_x0000_s1047" type="#_x0000_t202" style="position:absolute;left:0;text-align:left;margin-left:196.3pt;margin-top:-113.55pt;width:175.1pt;height:80.75pt;z-index:18;mso-width-relative:margin;mso-height-relative:margin" strokecolor="white" strokeweight="0">
            <v:fill opacity="0"/>
            <v:textbox>
              <w:txbxContent>
                <w:p w14:paraId="00357F70" w14:textId="77777777" w:rsidR="00EB6558" w:rsidRPr="004B1FF9" w:rsidRDefault="00EB6558" w:rsidP="00EB6558">
                  <w:pPr>
                    <w:jc w:val="center"/>
                    <w:rPr>
                      <w:b/>
                      <w:sz w:val="56"/>
                      <w:szCs w:val="46"/>
                    </w:rPr>
                  </w:pPr>
                  <w:r>
                    <w:rPr>
                      <w:b/>
                      <w:sz w:val="56"/>
                      <w:szCs w:val="46"/>
                    </w:rPr>
                    <w:t>encontrarão.</w:t>
                  </w:r>
                </w:p>
              </w:txbxContent>
            </v:textbox>
          </v:shape>
        </w:pict>
      </w:r>
      <w:r>
        <w:rPr>
          <w:noProof/>
          <w:lang w:eastAsia="pt-BR"/>
        </w:rPr>
        <w:pict w14:anchorId="0CF27A4F">
          <v:shape id="_x0000_s1046" type="#_x0000_t202" style="position:absolute;left:0;text-align:left;margin-left:528.45pt;margin-top:-272.25pt;width:175.1pt;height:80.75pt;z-index:17;mso-width-relative:margin;mso-height-relative:margin" strokecolor="white" strokeweight="0">
            <v:fill opacity="0"/>
            <v:textbox>
              <w:txbxContent>
                <w:p w14:paraId="38D81B95" w14:textId="77777777" w:rsidR="00EB6558" w:rsidRPr="004B1FF9" w:rsidRDefault="00EB6558" w:rsidP="00EB6558">
                  <w:pPr>
                    <w:jc w:val="center"/>
                    <w:rPr>
                      <w:b/>
                      <w:sz w:val="56"/>
                      <w:szCs w:val="46"/>
                    </w:rPr>
                  </w:pPr>
                  <w:r>
                    <w:rPr>
                      <w:b/>
                      <w:sz w:val="56"/>
                      <w:szCs w:val="46"/>
                    </w:rPr>
                    <w:t>Mateus</w:t>
                  </w:r>
                </w:p>
              </w:txbxContent>
            </v:textbox>
          </v:shape>
        </w:pict>
      </w:r>
      <w:r w:rsidR="00EB6558">
        <w:rPr>
          <w:noProof/>
          <w:lang w:eastAsia="pt-BR"/>
        </w:rPr>
        <w:pict w14:anchorId="4D4ADCC6">
          <v:shape id="_x0000_s1041" type="#_x0000_t202" style="position:absolute;left:0;text-align:left;margin-left:190.2pt;margin-top:-272.25pt;width:175.1pt;height:80.75pt;z-index:15;mso-width-relative:margin;mso-height-relative:margin" strokecolor="white" strokeweight="0">
            <v:fill opacity="0"/>
            <v:textbox>
              <w:txbxContent>
                <w:p w14:paraId="3CEC9757" w14:textId="77777777" w:rsidR="007B715F" w:rsidRPr="004B1FF9" w:rsidRDefault="00EB6558" w:rsidP="007B715F">
                  <w:pPr>
                    <w:jc w:val="center"/>
                    <w:rPr>
                      <w:b/>
                      <w:sz w:val="56"/>
                      <w:szCs w:val="46"/>
                    </w:rPr>
                  </w:pPr>
                  <w:r>
                    <w:rPr>
                      <w:b/>
                      <w:sz w:val="56"/>
                      <w:szCs w:val="46"/>
                    </w:rPr>
                    <w:t>e</w:t>
                  </w:r>
                </w:p>
              </w:txbxContent>
            </v:textbox>
          </v:shape>
        </w:pict>
      </w:r>
      <w:r w:rsidR="00EB6558">
        <w:rPr>
          <w:noProof/>
          <w:lang w:eastAsia="pt-BR"/>
        </w:rPr>
        <w:pict w14:anchorId="4C047AFC">
          <v:shape id="_x0000_s1045" type="#_x0000_t202" style="position:absolute;left:0;text-align:left;margin-left:528.45pt;margin-top:-109.7pt;width:175.1pt;height:80.75pt;z-index:16;mso-width-relative:margin;mso-height-relative:margin" strokecolor="white" strokeweight="0">
            <v:fill opacity="0"/>
            <v:textbox>
              <w:txbxContent>
                <w:p w14:paraId="7791E5AE" w14:textId="77777777" w:rsidR="007B715F" w:rsidRPr="004B1FF9" w:rsidRDefault="007B715F" w:rsidP="007B715F">
                  <w:pPr>
                    <w:jc w:val="center"/>
                    <w:rPr>
                      <w:b/>
                      <w:sz w:val="56"/>
                      <w:szCs w:val="46"/>
                    </w:rPr>
                  </w:pPr>
                  <w:r>
                    <w:rPr>
                      <w:b/>
                      <w:sz w:val="56"/>
                      <w:szCs w:val="46"/>
                    </w:rPr>
                    <w:t>7:7</w:t>
                  </w:r>
                </w:p>
              </w:txbxContent>
            </v:textbox>
          </v:shape>
        </w:pict>
      </w:r>
    </w:p>
    <w:p w14:paraId="328B5451" w14:textId="77777777" w:rsidR="004B1FF9" w:rsidRDefault="004B1FF9" w:rsidP="004B1FF9">
      <w:pPr>
        <w:jc w:val="center"/>
      </w:pPr>
    </w:p>
    <w:sectPr w:rsidR="004B1FF9" w:rsidSect="003C431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14"/>
  <w:proofState w:spelling="clean" w:grammar="clean"/>
  <w:doNotTrackMoves/>
  <w:defaultTabStop w:val="708"/>
  <w:hyphenationZone w:val="425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009EE"/>
    <w:rsid w:val="0031769B"/>
    <w:rsid w:val="0033517C"/>
    <w:rsid w:val="003C4311"/>
    <w:rsid w:val="004B1FF9"/>
    <w:rsid w:val="00595890"/>
    <w:rsid w:val="005E0B12"/>
    <w:rsid w:val="007B715F"/>
    <w:rsid w:val="007C6E2D"/>
    <w:rsid w:val="009009EE"/>
    <w:rsid w:val="00EB6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</o:shapelayout>
  </w:shapeDefaults>
  <w:decimalSymbol w:val=","/>
  <w:listSeparator w:val=";"/>
  <w14:docId w14:val="6DBAFFE6"/>
  <w15:chartTrackingRefBased/>
  <w15:docId w15:val="{205F1FF1-AE1F-41FD-A1EE-1397B5A8E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6E2D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4B1F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4B1FF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Uso Pessoal</Company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 Ernesto Nobrega Schwantes</dc:creator>
  <cp:keywords/>
  <dc:description/>
  <cp:lastModifiedBy>Ruy Ernesto Nobrega Schwantes</cp:lastModifiedBy>
  <cp:revision>2</cp:revision>
  <dcterms:created xsi:type="dcterms:W3CDTF">2022-07-30T20:14:00Z</dcterms:created>
  <dcterms:modified xsi:type="dcterms:W3CDTF">2022-07-30T20:14:00Z</dcterms:modified>
</cp:coreProperties>
</file>